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36" w:rsidRPr="007B7636" w:rsidRDefault="007B7636" w:rsidP="007B7636">
      <w:pPr>
        <w:jc w:val="center"/>
        <w:rPr>
          <w:sz w:val="26"/>
          <w:szCs w:val="26"/>
        </w:rPr>
      </w:pPr>
      <w:r w:rsidRPr="007B7636">
        <w:rPr>
          <w:b/>
          <w:sz w:val="26"/>
          <w:szCs w:val="26"/>
        </w:rPr>
        <w:t>РЕШЕНИЕ</w:t>
      </w:r>
    </w:p>
    <w:p w:rsidR="007B7636" w:rsidRPr="007B7636" w:rsidRDefault="007B7636" w:rsidP="007B7636">
      <w:pPr>
        <w:jc w:val="center"/>
        <w:rPr>
          <w:sz w:val="26"/>
          <w:szCs w:val="26"/>
        </w:rPr>
      </w:pPr>
      <w:r w:rsidRPr="007B7636">
        <w:rPr>
          <w:b/>
          <w:sz w:val="26"/>
          <w:szCs w:val="26"/>
        </w:rPr>
        <w:t xml:space="preserve">Собрания депутатов </w:t>
      </w:r>
    </w:p>
    <w:p w:rsidR="007B7636" w:rsidRPr="007B7636" w:rsidRDefault="007B7636" w:rsidP="007B7636">
      <w:pPr>
        <w:jc w:val="center"/>
        <w:rPr>
          <w:sz w:val="26"/>
          <w:szCs w:val="26"/>
        </w:rPr>
      </w:pPr>
      <w:r w:rsidRPr="007B7636">
        <w:rPr>
          <w:b/>
          <w:sz w:val="26"/>
          <w:szCs w:val="26"/>
        </w:rPr>
        <w:t>Городского поселения Суслонгер</w:t>
      </w:r>
    </w:p>
    <w:p w:rsidR="007B7636" w:rsidRPr="007B7636" w:rsidRDefault="007B7636" w:rsidP="007B7636">
      <w:pPr>
        <w:jc w:val="center"/>
        <w:rPr>
          <w:sz w:val="26"/>
          <w:szCs w:val="26"/>
        </w:rPr>
      </w:pPr>
      <w:r w:rsidRPr="007B7636">
        <w:rPr>
          <w:b/>
          <w:sz w:val="26"/>
          <w:szCs w:val="26"/>
        </w:rPr>
        <w:t>Республики Марий Эл</w:t>
      </w:r>
    </w:p>
    <w:p w:rsidR="007B7636" w:rsidRPr="007B7636" w:rsidRDefault="007B7636" w:rsidP="007B7636">
      <w:pPr>
        <w:jc w:val="both"/>
        <w:rPr>
          <w:b/>
          <w:sz w:val="26"/>
          <w:szCs w:val="26"/>
        </w:rPr>
      </w:pPr>
    </w:p>
    <w:p w:rsidR="007B7636" w:rsidRPr="007B7636" w:rsidRDefault="007B7636" w:rsidP="007B7636">
      <w:pPr>
        <w:rPr>
          <w:sz w:val="26"/>
          <w:szCs w:val="26"/>
        </w:rPr>
      </w:pPr>
      <w:r w:rsidRPr="007B7636">
        <w:rPr>
          <w:sz w:val="26"/>
          <w:szCs w:val="26"/>
        </w:rPr>
        <w:t xml:space="preserve">Созыв  </w:t>
      </w:r>
      <w:r w:rsidRPr="007B7636">
        <w:rPr>
          <w:b/>
          <w:sz w:val="26"/>
          <w:szCs w:val="26"/>
          <w:lang w:val="en-US"/>
        </w:rPr>
        <w:t>IV</w:t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  <w:t xml:space="preserve">поселок Суслонгер </w:t>
      </w:r>
    </w:p>
    <w:p w:rsidR="007B7636" w:rsidRPr="007B7636" w:rsidRDefault="007B7636" w:rsidP="007B7636">
      <w:pPr>
        <w:jc w:val="both"/>
        <w:rPr>
          <w:sz w:val="26"/>
          <w:szCs w:val="26"/>
        </w:rPr>
      </w:pPr>
      <w:r w:rsidRPr="007B7636">
        <w:rPr>
          <w:sz w:val="26"/>
          <w:szCs w:val="26"/>
        </w:rPr>
        <w:t xml:space="preserve">Сессия </w:t>
      </w:r>
      <w:r w:rsidRPr="007B7636">
        <w:rPr>
          <w:b/>
          <w:sz w:val="26"/>
          <w:szCs w:val="26"/>
        </w:rPr>
        <w:t>02</w:t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</w:r>
      <w:r w:rsidRPr="007B7636">
        <w:rPr>
          <w:sz w:val="26"/>
          <w:szCs w:val="26"/>
        </w:rPr>
        <w:tab/>
        <w:t>«23» октября  2019 года</w:t>
      </w:r>
    </w:p>
    <w:p w:rsidR="00AB3D3A" w:rsidRPr="007B7636" w:rsidRDefault="007B7636" w:rsidP="007B7636">
      <w:pPr>
        <w:jc w:val="both"/>
        <w:rPr>
          <w:b/>
          <w:sz w:val="26"/>
          <w:szCs w:val="26"/>
        </w:rPr>
      </w:pPr>
      <w:r w:rsidRPr="007B7636">
        <w:rPr>
          <w:sz w:val="26"/>
          <w:szCs w:val="26"/>
        </w:rPr>
        <w:t xml:space="preserve">№ </w:t>
      </w:r>
      <w:r w:rsidRPr="007B7636">
        <w:rPr>
          <w:b/>
          <w:sz w:val="26"/>
          <w:szCs w:val="26"/>
        </w:rPr>
        <w:t>1</w:t>
      </w:r>
      <w:r w:rsidR="00C278FD">
        <w:rPr>
          <w:b/>
          <w:sz w:val="26"/>
          <w:szCs w:val="26"/>
        </w:rPr>
        <w:t>5</w:t>
      </w:r>
    </w:p>
    <w:p w:rsidR="00AB3D3A" w:rsidRPr="00AD7D06" w:rsidRDefault="00AB3D3A" w:rsidP="00AB3D3A"/>
    <w:p w:rsidR="007B7636" w:rsidRDefault="00AB3D3A" w:rsidP="00AB3D3A">
      <w:pPr>
        <w:tabs>
          <w:tab w:val="left" w:pos="4500"/>
        </w:tabs>
        <w:jc w:val="center"/>
        <w:rPr>
          <w:b/>
          <w:sz w:val="26"/>
          <w:szCs w:val="26"/>
        </w:rPr>
      </w:pPr>
      <w:r w:rsidRPr="007B7636">
        <w:rPr>
          <w:b/>
          <w:sz w:val="26"/>
          <w:szCs w:val="26"/>
        </w:rPr>
        <w:t xml:space="preserve">О внесении изменений в Решение Собрания депутатов муниципального образования «Городское поселение Суслонгер» от 23.11.2018 года № 266 </w:t>
      </w:r>
    </w:p>
    <w:p w:rsidR="007B7636" w:rsidRDefault="00AB3D3A" w:rsidP="00AB3D3A">
      <w:pPr>
        <w:tabs>
          <w:tab w:val="left" w:pos="4500"/>
        </w:tabs>
        <w:jc w:val="center"/>
        <w:rPr>
          <w:b/>
          <w:sz w:val="26"/>
          <w:szCs w:val="26"/>
        </w:rPr>
      </w:pPr>
      <w:r w:rsidRPr="007B7636">
        <w:rPr>
          <w:b/>
          <w:sz w:val="26"/>
          <w:szCs w:val="26"/>
        </w:rPr>
        <w:t xml:space="preserve">«О внесении изменений в Решение Собрания депутатов муниципального образования «Городское поселение Суслонгер» от 27.10.2017 года № 217 </w:t>
      </w:r>
    </w:p>
    <w:p w:rsidR="00AB3D3A" w:rsidRPr="007B7636" w:rsidRDefault="00AB3D3A" w:rsidP="00AB3D3A">
      <w:pPr>
        <w:tabs>
          <w:tab w:val="left" w:pos="4500"/>
        </w:tabs>
        <w:jc w:val="center"/>
        <w:rPr>
          <w:b/>
          <w:sz w:val="26"/>
          <w:szCs w:val="26"/>
        </w:rPr>
      </w:pPr>
      <w:r w:rsidRPr="007B7636">
        <w:rPr>
          <w:b/>
          <w:sz w:val="26"/>
          <w:szCs w:val="26"/>
        </w:rPr>
        <w:t>«Об утверждении Правил благоустройства территории  муниципального образовании «Городское поселение Суслонгер»»</w:t>
      </w:r>
    </w:p>
    <w:p w:rsidR="00AB3D3A" w:rsidRPr="00AD7D06" w:rsidRDefault="00AB3D3A" w:rsidP="00AB3D3A">
      <w:pPr>
        <w:jc w:val="both"/>
      </w:pPr>
    </w:p>
    <w:p w:rsidR="00F6516D" w:rsidRDefault="00AB3D3A" w:rsidP="00AB3D3A">
      <w:pPr>
        <w:ind w:firstLine="709"/>
        <w:jc w:val="both"/>
        <w:rPr>
          <w:kern w:val="1"/>
          <w:sz w:val="25"/>
          <w:szCs w:val="25"/>
        </w:rPr>
      </w:pPr>
      <w:proofErr w:type="gramStart"/>
      <w:r w:rsidRPr="007B7636">
        <w:rPr>
          <w:sz w:val="25"/>
          <w:szCs w:val="25"/>
        </w:rPr>
        <w:t>В соответствии с Федеральным законом от 06.10.2003 года  № 131-ФЗ «Об общих принципах организации местного самоуправления в Российской Федерации», Законом Республики Марий Эл от 04 марта 2005 года № 3-З «О регулировании отдельных отношений, связанных с осуществлением местного самоуправления в Республике Марий Эл»</w:t>
      </w:r>
      <w:r w:rsidRPr="007B7636">
        <w:rPr>
          <w:kern w:val="1"/>
          <w:sz w:val="25"/>
          <w:szCs w:val="25"/>
        </w:rPr>
        <w:t xml:space="preserve">, рассмотрев экспертное заключение № 08/06 Министерства внутренней политики, развития местного самоуправления и юстиции Республики Марий Эл от 21.01.2019 года, </w:t>
      </w:r>
      <w:proofErr w:type="gramEnd"/>
    </w:p>
    <w:p w:rsidR="00AB3D3A" w:rsidRPr="007B7636" w:rsidRDefault="00AB3D3A" w:rsidP="00AB3D3A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 xml:space="preserve">Собрание депутатов </w:t>
      </w:r>
      <w:r w:rsidR="007B7636" w:rsidRPr="007B7636">
        <w:rPr>
          <w:sz w:val="25"/>
          <w:szCs w:val="25"/>
        </w:rPr>
        <w:t>Городского</w:t>
      </w:r>
      <w:r w:rsidRPr="007B7636">
        <w:rPr>
          <w:sz w:val="25"/>
          <w:szCs w:val="25"/>
        </w:rPr>
        <w:t xml:space="preserve">  поселени</w:t>
      </w:r>
      <w:r w:rsidR="007B7636" w:rsidRPr="007B7636">
        <w:rPr>
          <w:sz w:val="25"/>
          <w:szCs w:val="25"/>
        </w:rPr>
        <w:t>я</w:t>
      </w:r>
      <w:r w:rsidRPr="007B7636">
        <w:rPr>
          <w:sz w:val="25"/>
          <w:szCs w:val="25"/>
        </w:rPr>
        <w:t xml:space="preserve"> Суслонгер</w:t>
      </w:r>
      <w:r w:rsidR="00F6516D">
        <w:rPr>
          <w:sz w:val="25"/>
          <w:szCs w:val="25"/>
        </w:rPr>
        <w:t xml:space="preserve"> </w:t>
      </w:r>
      <w:bookmarkStart w:id="0" w:name="_GoBack"/>
      <w:bookmarkEnd w:id="0"/>
      <w:r w:rsidRPr="007B7636">
        <w:rPr>
          <w:sz w:val="25"/>
          <w:szCs w:val="25"/>
        </w:rPr>
        <w:t xml:space="preserve"> </w:t>
      </w:r>
      <w:r w:rsidRPr="007B7636">
        <w:rPr>
          <w:b/>
          <w:sz w:val="25"/>
          <w:szCs w:val="25"/>
        </w:rPr>
        <w:t>РЕШИЛО:</w:t>
      </w:r>
    </w:p>
    <w:p w:rsidR="00AB3D3A" w:rsidRPr="007B7636" w:rsidRDefault="00AB3D3A" w:rsidP="00AB3D3A">
      <w:pPr>
        <w:ind w:firstLine="708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1. Внести в Решение Собрания депутатов муниципального образования «Городское поселение Суслонгер» от 23.11.2018 года № 266 «О внесении изменений в Решение Собрания депутатов муниципального образования «Городское поселение Суслонгер» от 27.10.2017 года № 217 «Об утверждении Правил благоустройства территории  муниципального образовании «Городское поселение Суслонгер»»</w:t>
      </w:r>
      <w:r w:rsidRPr="007B7636">
        <w:rPr>
          <w:b/>
          <w:sz w:val="25"/>
          <w:szCs w:val="25"/>
        </w:rPr>
        <w:t xml:space="preserve"> </w:t>
      </w:r>
      <w:r w:rsidRPr="007B7636">
        <w:rPr>
          <w:sz w:val="25"/>
          <w:szCs w:val="25"/>
        </w:rPr>
        <w:t>следующие изменения и дополнения:</w:t>
      </w:r>
    </w:p>
    <w:p w:rsidR="00AB3D3A" w:rsidRPr="007B7636" w:rsidRDefault="00AB3D3A" w:rsidP="00AB3D3A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1.1. Пункт 1.3. Правил изложить в новой редакции:</w:t>
      </w:r>
    </w:p>
    <w:p w:rsidR="00AB3D3A" w:rsidRPr="007B7636" w:rsidRDefault="00AB3D3A" w:rsidP="00AB3D3A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«1.3. Координацию и организацию деятельности по благоустройству и содержанию территории поселения, по накоплению (в том числе раздельному сбору) и транспортированию твердых коммунальных отходов, озеленению территории поселения, освещению улиц поселения осуществляет администрация муниципального образования «Городское поселение Суслонгер» (далее — Администрация поселения)</w:t>
      </w:r>
      <w:proofErr w:type="gramStart"/>
      <w:r w:rsidRPr="007B7636">
        <w:rPr>
          <w:sz w:val="25"/>
          <w:szCs w:val="25"/>
        </w:rPr>
        <w:t>.»</w:t>
      </w:r>
      <w:proofErr w:type="gramEnd"/>
      <w:r w:rsidRPr="007B7636">
        <w:rPr>
          <w:sz w:val="25"/>
          <w:szCs w:val="25"/>
        </w:rPr>
        <w:t>:</w:t>
      </w:r>
    </w:p>
    <w:p w:rsidR="00AB3D3A" w:rsidRPr="007B7636" w:rsidRDefault="00AB3D3A" w:rsidP="00AB3D3A">
      <w:pPr>
        <w:ind w:firstLine="709"/>
        <w:jc w:val="both"/>
        <w:rPr>
          <w:color w:val="000000"/>
          <w:sz w:val="25"/>
          <w:szCs w:val="25"/>
        </w:rPr>
      </w:pPr>
      <w:r w:rsidRPr="007B7636">
        <w:rPr>
          <w:color w:val="000000"/>
          <w:sz w:val="25"/>
          <w:szCs w:val="25"/>
        </w:rPr>
        <w:t>1.2. Пункт 2.4 Правил изложить в новой редакции: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color w:val="000000"/>
          <w:sz w:val="25"/>
          <w:szCs w:val="25"/>
        </w:rPr>
        <w:t>«</w:t>
      </w:r>
      <w:r w:rsidRPr="007B7636">
        <w:rPr>
          <w:sz w:val="25"/>
          <w:szCs w:val="25"/>
        </w:rPr>
        <w:t>2.4. Порядок определения границ прилегающих территорий осуществляется в соответствии  со ст. 29.1 Закона Республики Марий Эл от 04 марта 2005 года № 3-З «О регулировании отдельных отношений, связанных с осуществлением местного самоуправления в Республике Марий Эл.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 xml:space="preserve">Границы прилегающей территории определяются в следующем порядке: 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1)</w:t>
      </w:r>
      <w:r w:rsidRPr="007B7636">
        <w:rPr>
          <w:sz w:val="25"/>
          <w:szCs w:val="25"/>
        </w:rPr>
        <w:tab/>
        <w:t>для нежилых зданий, сооружений, в том числе со встроенными хозяйственными объектами, - до середины территории между двумя соседними зданиями (при отсутствии соседних зданий – на расстоянии 15 метров от границ земельного участка);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2)</w:t>
      </w:r>
      <w:r w:rsidRPr="007B7636">
        <w:rPr>
          <w:sz w:val="25"/>
          <w:szCs w:val="25"/>
        </w:rPr>
        <w:tab/>
        <w:t>для индивидуальных жилых домов — на расстоянии 10 метров от границ земельного участка, а со стороны въезда (входа) - до края тротуара, газона, прилегающих к дороге, при их отсутствии - до края проезжей части;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lastRenderedPageBreak/>
        <w:t xml:space="preserve">3) для многоквартирных жилых домов - на расстоянии </w:t>
      </w:r>
      <w:r w:rsidR="006E6CD8" w:rsidRPr="007B7636">
        <w:rPr>
          <w:sz w:val="25"/>
          <w:szCs w:val="25"/>
        </w:rPr>
        <w:t>15</w:t>
      </w:r>
      <w:r w:rsidRPr="007B7636">
        <w:rPr>
          <w:sz w:val="25"/>
          <w:szCs w:val="25"/>
        </w:rPr>
        <w:t xml:space="preserve"> метров от границ земельного участка многоквартирного жилого дома. Площадь закрепляемой территории не должна превышать общей площади помещений жилого дома. При наличии в этой зоне дороги, за исключением дворовых проездов, - до проезжей части дороги.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4)</w:t>
      </w:r>
      <w:r w:rsidRPr="007B7636">
        <w:rPr>
          <w:sz w:val="25"/>
          <w:szCs w:val="25"/>
        </w:rPr>
        <w:tab/>
        <w:t>для земельного участка без здания вблизи дорог - кромка проезжей части улицы, дороги;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5)</w:t>
      </w:r>
      <w:r w:rsidRPr="007B7636">
        <w:rPr>
          <w:sz w:val="25"/>
          <w:szCs w:val="25"/>
        </w:rPr>
        <w:tab/>
        <w:t>для нестационарных торговых объектов — на расстоянии 10 м от границ земельного участка под нестационарным торговым объектом;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6) для торговых ярмарок, рынка, паркам, пляжам, стадионам и иным  зонам отдыха - на расстоянии 15 м от границ земельного участка под ними;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7)</w:t>
      </w:r>
      <w:r w:rsidRPr="007B7636">
        <w:rPr>
          <w:sz w:val="25"/>
          <w:szCs w:val="25"/>
        </w:rPr>
        <w:tab/>
        <w:t>для отдельно стоящих объектов рекламы — на расстоянии 5 м от границ земельного участка под объектом рекламы;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8)</w:t>
      </w:r>
      <w:r w:rsidRPr="007B7636">
        <w:rPr>
          <w:sz w:val="25"/>
          <w:szCs w:val="25"/>
        </w:rPr>
        <w:tab/>
        <w:t xml:space="preserve">для гаражей, автостоянок, парковок, автозаправочных станций, </w:t>
      </w:r>
      <w:proofErr w:type="spellStart"/>
      <w:r w:rsidRPr="007B7636">
        <w:rPr>
          <w:sz w:val="25"/>
          <w:szCs w:val="25"/>
        </w:rPr>
        <w:t>автомоечных</w:t>
      </w:r>
      <w:proofErr w:type="spellEnd"/>
      <w:r w:rsidRPr="007B7636">
        <w:rPr>
          <w:sz w:val="25"/>
          <w:szCs w:val="25"/>
        </w:rPr>
        <w:t xml:space="preserve"> постов, шиномонтажных мастерских и станций технического обслуживания - на расстоянии  15 м от границ земельного участка под ними;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9)</w:t>
      </w:r>
      <w:r w:rsidRPr="007B7636">
        <w:rPr>
          <w:sz w:val="25"/>
          <w:szCs w:val="25"/>
        </w:rPr>
        <w:tab/>
        <w:t>для строительных площадок - на расстоянии 5 м от границ земельного участка под ней;</w:t>
      </w:r>
    </w:p>
    <w:p w:rsidR="00AD7D06" w:rsidRPr="007B7636" w:rsidRDefault="00AD7D06" w:rsidP="00AD7D06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10)</w:t>
      </w:r>
      <w:r w:rsidRPr="007B7636">
        <w:rPr>
          <w:sz w:val="25"/>
          <w:szCs w:val="25"/>
        </w:rPr>
        <w:tab/>
        <w:t>для водоразборных колонок (с устройством и содержанием стоков для воды) - на расстоянии 5 м от водоразборной колонки.</w:t>
      </w:r>
    </w:p>
    <w:p w:rsidR="00AB3D3A" w:rsidRPr="007B7636" w:rsidRDefault="00AB3D3A" w:rsidP="00AB3D3A">
      <w:pPr>
        <w:shd w:val="clear" w:color="auto" w:fill="FFFFFF"/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Перечень видов работ по содержанию, очистке и уборке прилегающей территории определяется Договором о содержании прилегающей территории, заключаемым физическими или юридическими лицами с  Администрацией поселения.</w:t>
      </w:r>
    </w:p>
    <w:p w:rsidR="00AB3D3A" w:rsidRPr="007B7636" w:rsidRDefault="00AB3D3A" w:rsidP="00AB3D3A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B7636">
        <w:rPr>
          <w:sz w:val="25"/>
          <w:szCs w:val="25"/>
        </w:rPr>
        <w:t>Договор о содержании прилегающей территории не влечет перехода права собственности или иного вещного права на прилегающую территорию к лицам, осуществляющим ее содержание</w:t>
      </w:r>
      <w:proofErr w:type="gramStart"/>
      <w:r w:rsidRPr="007B7636">
        <w:rPr>
          <w:sz w:val="25"/>
          <w:szCs w:val="25"/>
        </w:rPr>
        <w:t>.»;</w:t>
      </w:r>
      <w:proofErr w:type="gramEnd"/>
    </w:p>
    <w:p w:rsidR="00AB3D3A" w:rsidRPr="007B7636" w:rsidRDefault="00AB3D3A" w:rsidP="00AB3D3A">
      <w:pPr>
        <w:ind w:firstLine="709"/>
        <w:jc w:val="both"/>
        <w:rPr>
          <w:color w:val="000000"/>
          <w:sz w:val="25"/>
          <w:szCs w:val="25"/>
        </w:rPr>
      </w:pPr>
      <w:r w:rsidRPr="007B7636">
        <w:rPr>
          <w:color w:val="000000"/>
          <w:sz w:val="25"/>
          <w:szCs w:val="25"/>
        </w:rPr>
        <w:t xml:space="preserve">1.3. Наименование статьи </w:t>
      </w:r>
      <w:r w:rsidRPr="007B7636">
        <w:rPr>
          <w:color w:val="000000"/>
          <w:sz w:val="25"/>
          <w:szCs w:val="25"/>
          <w:lang w:val="en-US"/>
        </w:rPr>
        <w:t>XIV</w:t>
      </w:r>
      <w:r w:rsidRPr="007B7636">
        <w:rPr>
          <w:color w:val="000000"/>
          <w:sz w:val="25"/>
          <w:szCs w:val="25"/>
        </w:rPr>
        <w:t xml:space="preserve"> изложить в новой  редакции:</w:t>
      </w:r>
    </w:p>
    <w:p w:rsidR="00AB3D3A" w:rsidRPr="007B7636" w:rsidRDefault="00AB3D3A" w:rsidP="00AB3D3A">
      <w:pPr>
        <w:ind w:firstLine="709"/>
        <w:jc w:val="both"/>
        <w:rPr>
          <w:b/>
          <w:bCs/>
          <w:sz w:val="25"/>
          <w:szCs w:val="25"/>
        </w:rPr>
      </w:pPr>
      <w:r w:rsidRPr="007B7636">
        <w:rPr>
          <w:b/>
          <w:color w:val="000000"/>
          <w:sz w:val="25"/>
          <w:szCs w:val="25"/>
        </w:rPr>
        <w:t>«</w:t>
      </w:r>
      <w:r w:rsidRPr="007B7636">
        <w:rPr>
          <w:b/>
          <w:sz w:val="25"/>
          <w:szCs w:val="25"/>
          <w:lang w:val="en-US"/>
        </w:rPr>
        <w:t>XIV</w:t>
      </w:r>
      <w:r w:rsidRPr="007B7636">
        <w:rPr>
          <w:b/>
          <w:sz w:val="25"/>
          <w:szCs w:val="25"/>
        </w:rPr>
        <w:t xml:space="preserve">. Организация </w:t>
      </w:r>
      <w:r w:rsidRPr="007B7636">
        <w:rPr>
          <w:b/>
          <w:bCs/>
          <w:sz w:val="25"/>
          <w:szCs w:val="25"/>
        </w:rPr>
        <w:t>деятельности по накоплению (в том числе раздельному  сбору) и транспортированию твердых коммунальных отходов</w:t>
      </w:r>
      <w:r w:rsidRPr="007B7636">
        <w:rPr>
          <w:bCs/>
          <w:sz w:val="25"/>
          <w:szCs w:val="25"/>
        </w:rPr>
        <w:t>»</w:t>
      </w:r>
      <w:r w:rsidRPr="007B7636">
        <w:rPr>
          <w:b/>
          <w:bCs/>
          <w:sz w:val="25"/>
          <w:szCs w:val="25"/>
        </w:rPr>
        <w:t>;</w:t>
      </w:r>
    </w:p>
    <w:p w:rsidR="00AB3D3A" w:rsidRPr="007B7636" w:rsidRDefault="00AB3D3A" w:rsidP="00AB3D3A">
      <w:pPr>
        <w:ind w:firstLine="709"/>
        <w:jc w:val="both"/>
        <w:rPr>
          <w:color w:val="000000"/>
          <w:sz w:val="25"/>
          <w:szCs w:val="25"/>
        </w:rPr>
      </w:pPr>
      <w:r w:rsidRPr="007B7636">
        <w:rPr>
          <w:color w:val="000000"/>
          <w:sz w:val="25"/>
          <w:szCs w:val="25"/>
        </w:rPr>
        <w:t>1.4.  Пункт 14.1 изложить в новой  редакции:</w:t>
      </w:r>
    </w:p>
    <w:p w:rsidR="00AB3D3A" w:rsidRPr="007B7636" w:rsidRDefault="00AB3D3A" w:rsidP="00AB3D3A">
      <w:pPr>
        <w:ind w:firstLine="709"/>
        <w:jc w:val="both"/>
        <w:rPr>
          <w:color w:val="000000"/>
          <w:sz w:val="25"/>
          <w:szCs w:val="25"/>
        </w:rPr>
      </w:pPr>
      <w:r w:rsidRPr="007B7636">
        <w:rPr>
          <w:color w:val="000000"/>
          <w:sz w:val="25"/>
          <w:szCs w:val="25"/>
        </w:rPr>
        <w:t xml:space="preserve">«14.1. </w:t>
      </w:r>
      <w:r w:rsidRPr="007B7636">
        <w:rPr>
          <w:bCs/>
          <w:sz w:val="25"/>
          <w:szCs w:val="25"/>
        </w:rPr>
        <w:t xml:space="preserve">Организация деятельности по накоплению (в том числе раздельному сбору) и  транспортированию  твердых коммунальных отходов на территории поселения осуществляется в соответствии с </w:t>
      </w:r>
      <w:r w:rsidRPr="007B7636">
        <w:rPr>
          <w:sz w:val="25"/>
          <w:szCs w:val="25"/>
        </w:rPr>
        <w:t xml:space="preserve">Федеральным законом от 24.06.1998 года № 89-ФЗ «Об отходах производства и потребления», Ветеринарно-санитарными правилами сбора, утилизации и уничтожения биологических отходов, утвержденные Минсельхозпродом Российской Федерации от 04.12.1995 года №13-7-2/469. </w:t>
      </w:r>
    </w:p>
    <w:p w:rsidR="00AB3D3A" w:rsidRPr="007B7636" w:rsidRDefault="00AB3D3A" w:rsidP="00AB3D3A">
      <w:pPr>
        <w:ind w:firstLine="709"/>
        <w:jc w:val="both"/>
        <w:rPr>
          <w:sz w:val="25"/>
          <w:szCs w:val="25"/>
        </w:rPr>
      </w:pPr>
      <w:r w:rsidRPr="007B7636">
        <w:rPr>
          <w:sz w:val="25"/>
          <w:szCs w:val="25"/>
        </w:rPr>
        <w:t>Юридические и физические лица, осуществляющие обслуживание жилищного фонда, должны проводить уборку придомовых территорий и содержать их в санитарном состоянии</w:t>
      </w:r>
      <w:proofErr w:type="gramStart"/>
      <w:r w:rsidRPr="007B7636">
        <w:rPr>
          <w:sz w:val="25"/>
          <w:szCs w:val="25"/>
        </w:rPr>
        <w:t>.»;</w:t>
      </w:r>
      <w:proofErr w:type="gramEnd"/>
    </w:p>
    <w:p w:rsidR="00AB3D3A" w:rsidRPr="007B7636" w:rsidRDefault="00AB3D3A" w:rsidP="00AB3D3A">
      <w:pPr>
        <w:ind w:firstLine="709"/>
        <w:jc w:val="both"/>
        <w:rPr>
          <w:sz w:val="25"/>
          <w:szCs w:val="25"/>
        </w:rPr>
      </w:pPr>
    </w:p>
    <w:p w:rsidR="00AB3D3A" w:rsidRPr="007B7636" w:rsidRDefault="00AB3D3A" w:rsidP="00AB3D3A">
      <w:pPr>
        <w:ind w:firstLine="567"/>
        <w:jc w:val="both"/>
        <w:rPr>
          <w:sz w:val="25"/>
          <w:szCs w:val="25"/>
        </w:rPr>
      </w:pPr>
      <w:r w:rsidRPr="007B7636">
        <w:rPr>
          <w:bCs/>
          <w:sz w:val="25"/>
          <w:szCs w:val="25"/>
        </w:rPr>
        <w:t xml:space="preserve">2. </w:t>
      </w:r>
      <w:r w:rsidRPr="007B7636">
        <w:rPr>
          <w:sz w:val="25"/>
          <w:szCs w:val="25"/>
        </w:rPr>
        <w:t>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AB3D3A" w:rsidRPr="007B7636" w:rsidRDefault="00AB3D3A" w:rsidP="00AB3D3A">
      <w:pPr>
        <w:jc w:val="both"/>
        <w:rPr>
          <w:sz w:val="25"/>
          <w:szCs w:val="25"/>
        </w:rPr>
      </w:pPr>
    </w:p>
    <w:p w:rsidR="00AB3D3A" w:rsidRPr="007B7636" w:rsidRDefault="00AB3D3A" w:rsidP="00AB3D3A">
      <w:pPr>
        <w:jc w:val="both"/>
        <w:rPr>
          <w:sz w:val="25"/>
          <w:szCs w:val="25"/>
        </w:rPr>
      </w:pPr>
    </w:p>
    <w:p w:rsidR="007B7636" w:rsidRPr="007B7636" w:rsidRDefault="007B7636" w:rsidP="007B7636">
      <w:pPr>
        <w:jc w:val="both"/>
        <w:rPr>
          <w:sz w:val="25"/>
          <w:szCs w:val="25"/>
        </w:rPr>
      </w:pPr>
      <w:r w:rsidRPr="007B7636">
        <w:rPr>
          <w:sz w:val="25"/>
          <w:szCs w:val="25"/>
        </w:rPr>
        <w:t>Глава Городского поселения Суслонгер</w:t>
      </w:r>
    </w:p>
    <w:p w:rsidR="007B7636" w:rsidRPr="007B7636" w:rsidRDefault="007B7636" w:rsidP="007B7636">
      <w:pPr>
        <w:jc w:val="both"/>
        <w:rPr>
          <w:sz w:val="25"/>
          <w:szCs w:val="25"/>
        </w:rPr>
      </w:pPr>
      <w:r w:rsidRPr="007B7636">
        <w:rPr>
          <w:sz w:val="25"/>
          <w:szCs w:val="25"/>
        </w:rPr>
        <w:t>Председатель Собрания депутатов</w:t>
      </w:r>
      <w:r w:rsidRPr="007B7636">
        <w:rPr>
          <w:sz w:val="25"/>
          <w:szCs w:val="25"/>
        </w:rPr>
        <w:tab/>
      </w:r>
      <w:r w:rsidRPr="007B7636">
        <w:rPr>
          <w:sz w:val="25"/>
          <w:szCs w:val="25"/>
        </w:rPr>
        <w:tab/>
      </w:r>
      <w:r w:rsidRPr="007B7636">
        <w:rPr>
          <w:sz w:val="25"/>
          <w:szCs w:val="25"/>
        </w:rPr>
        <w:tab/>
      </w:r>
      <w:r w:rsidRPr="007B7636">
        <w:rPr>
          <w:sz w:val="25"/>
          <w:szCs w:val="25"/>
        </w:rPr>
        <w:tab/>
      </w:r>
      <w:r w:rsidRPr="007B7636">
        <w:rPr>
          <w:sz w:val="25"/>
          <w:szCs w:val="25"/>
        </w:rPr>
        <w:tab/>
        <w:t>В.В. Корнилов</w:t>
      </w:r>
    </w:p>
    <w:p w:rsidR="00650E45" w:rsidRPr="007B7636" w:rsidRDefault="00650E45">
      <w:pPr>
        <w:rPr>
          <w:sz w:val="25"/>
          <w:szCs w:val="25"/>
        </w:rPr>
      </w:pPr>
    </w:p>
    <w:sectPr w:rsidR="00650E45" w:rsidRPr="007B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3A"/>
    <w:rsid w:val="00063691"/>
    <w:rsid w:val="002C46CA"/>
    <w:rsid w:val="00326E0F"/>
    <w:rsid w:val="00426DCF"/>
    <w:rsid w:val="005B0D08"/>
    <w:rsid w:val="00650E45"/>
    <w:rsid w:val="006E6CD8"/>
    <w:rsid w:val="007B7636"/>
    <w:rsid w:val="00AB3D3A"/>
    <w:rsid w:val="00AD7D06"/>
    <w:rsid w:val="00C278FD"/>
    <w:rsid w:val="00ED2C63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2019-10-18T12:44:00Z</cp:lastPrinted>
  <dcterms:created xsi:type="dcterms:W3CDTF">2019-10-15T10:33:00Z</dcterms:created>
  <dcterms:modified xsi:type="dcterms:W3CDTF">2019-10-18T12:47:00Z</dcterms:modified>
</cp:coreProperties>
</file>